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Cum pot părinții/îngrijitorii să descarce aplicația MyEd?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Aplicația MyEd este disponibilă atât pentru dispozitivele iOS, cât și pentru Android și poate fi descărcată folosind următoarele link-uri: </w:t>
      </w:r>
      <w:r w:rsidDel="00000000" w:rsidR="00000000" w:rsidRPr="00000000">
        <w:rPr>
          <w:b w:val="1"/>
          <w:color w:val="3c78d8"/>
          <w:rtl w:val="0"/>
        </w:rPr>
        <w:t xml:space="preserve">versiunea iOS </w:t>
      </w:r>
      <w:r w:rsidDel="00000000" w:rsidR="00000000" w:rsidRPr="00000000">
        <w:rPr>
          <w:rtl w:val="0"/>
        </w:rPr>
        <w:t xml:space="preserve">și </w:t>
      </w:r>
      <w:r w:rsidDel="00000000" w:rsidR="00000000" w:rsidRPr="00000000">
        <w:rPr>
          <w:b w:val="1"/>
          <w:color w:val="3c78d8"/>
          <w:rtl w:val="0"/>
        </w:rPr>
        <w:t xml:space="preserve">Android.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Odată ce un părinte/îngrijitor a descărcat aplicația și s-a conectat la școala dvs., poate începe imediat să comunice trimițând mesaje de absență sau răspunzând la mesajele trimise de școala dvs.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Când părintele/îngrijitorul a deschis aplicația MyEd pe dispozitivul său, va primi o solicitare de a permite notificări, este esențial să permită notificările.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2. Ei vor trebui să caute numele școlii dvs. și să introducă detaliile pentru</w:t>
      </w:r>
      <w:r w:rsidDel="00000000" w:rsidR="00000000" w:rsidRPr="00000000">
        <w:rPr>
          <w:b w:val="1"/>
          <w:rtl w:val="0"/>
        </w:rPr>
        <w:t xml:space="preserve"> Nume, Număr de mobil și E-mail.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După aceea, faceți clic pe</w:t>
      </w:r>
      <w:r w:rsidDel="00000000" w:rsidR="00000000" w:rsidRPr="00000000">
        <w:rPr>
          <w:b w:val="1"/>
          <w:rtl w:val="0"/>
        </w:rPr>
        <w:t xml:space="preserve"> Link Account </w:t>
      </w:r>
      <w:r w:rsidDel="00000000" w:rsidR="00000000" w:rsidRPr="00000000">
        <w:rPr>
          <w:rtl w:val="0"/>
        </w:rPr>
        <w:t xml:space="preserve">și un cod de securitate este trimis la numărul de mobil dat. Introduceți codul de securitate în câmp și apoi faceți clic pe</w:t>
      </w:r>
      <w:r w:rsidDel="00000000" w:rsidR="00000000" w:rsidRPr="00000000">
        <w:rPr>
          <w:b w:val="1"/>
          <w:rtl w:val="0"/>
        </w:rPr>
        <w:t xml:space="preserve"> Creare cont</w:t>
      </w:r>
      <w:r w:rsidDel="00000000" w:rsidR="00000000" w:rsidRPr="00000000">
        <w:rPr>
          <w:rtl w:val="0"/>
        </w:rPr>
        <w:t xml:space="preserve"> hyperlinkulPărintele/îngrijitorul va trebui să aștepte o perioadă de timp înainte de a putea vizualiza și accesa secțiunile din aplicație.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4. IRIS Reach verifică numărul de telefon mobil furnizat de utilizator se potrivește cu numărul atribuit persoanei de contact din MIS (Management Information System)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 - Dacă acest număr este corect, studenții relevanți sunt afișați pe </w:t>
      </w:r>
      <w:r w:rsidDel="00000000" w:rsidR="00000000" w:rsidRPr="00000000">
        <w:rPr>
          <w:b w:val="1"/>
          <w:rtl w:val="0"/>
        </w:rPr>
        <w:t xml:space="preserve">ecranul Studenții mei.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- Dacă acest număr nu se potrivește și/sau nu este atribuit unui contact cu prioritate 1/responsabilitate parentală din MIS (Sistemul de informații de management), atunci </w:t>
      </w:r>
      <w:r w:rsidDel="00000000" w:rsidR="00000000" w:rsidRPr="00000000">
        <w:rPr>
          <w:b w:val="1"/>
          <w:rtl w:val="0"/>
        </w:rPr>
        <w:t xml:space="preserve">ecranul Studenții mei </w:t>
      </w:r>
      <w:r w:rsidDel="00000000" w:rsidR="00000000" w:rsidRPr="00000000">
        <w:rPr>
          <w:rtl w:val="0"/>
        </w:rPr>
        <w:t xml:space="preserve">este afișat ca „Niciun student găsit”.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Dacă un părinte/îngrijitor are mai mult de un copil în școala dvs. și părintele/îngrijitorul face clic pe </w:t>
      </w:r>
      <w:r w:rsidDel="00000000" w:rsidR="00000000" w:rsidRPr="00000000">
        <w:rPr>
          <w:b w:val="1"/>
          <w:rtl w:val="0"/>
        </w:rPr>
        <w:t xml:space="preserve">Elevii mei</w:t>
      </w:r>
      <w:r w:rsidDel="00000000" w:rsidR="00000000" w:rsidRPr="00000000">
        <w:rPr>
          <w:rtl w:val="0"/>
        </w:rPr>
        <w:t xml:space="preserve"> , sunt afișați elevii relevanți.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5. Părintele/îngrijitorul poate atinge numele studentului în cauză, iar aplicația MyEd afișează detalii aplicabile numai elevului. Următorul grafic este un exemplu de ecran Studenții mei din aplicația MyEd.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